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AF6C" w14:textId="326E93E1" w:rsidR="000960DE" w:rsidRDefault="000960DE" w:rsidP="000960D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4B9606D4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C4F9296" w14:textId="69D70970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Izmjene Odluke donose se radi usklađivanja sa stvarnim stanjem, odnosno radi izmjene iznosa financiranja djelatnosti mjesnih odbora s područja Grada Delnica koje na godišnjoj razini iznosi 1.000,00 eura po mjesnom odboru.</w:t>
      </w:r>
    </w:p>
    <w:p w14:paraId="70AD9235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7BD78C5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6A610FD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A0141E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56A5BF" w14:textId="3EC73F9C" w:rsidR="000960DE" w:rsidRDefault="000960DE" w:rsidP="000960DE">
      <w:pPr>
        <w:pStyle w:val="Bezproreda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SAVJETNICA ZA LOKALNU SAMOUPRAVU I     OPĆE PRAVNE POSLOVE</w:t>
      </w:r>
    </w:p>
    <w:p w14:paraId="05F3C1E4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2402202" w14:textId="3D8DDCCB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Nikolina Ćuić Muhvić</w:t>
      </w:r>
    </w:p>
    <w:p w14:paraId="6B502B62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591D5D9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B70776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6AB8254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270442E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CCD208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B2F162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92D81C2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423D67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0CEAD4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AFC5768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F241A1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9A686F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7C795D8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0F278B8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CCEB930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875C43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ABF828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1E32CF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4BB74C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AB840B9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D91672D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F37054E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9A27D1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5ADDB2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68A407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BF9C53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C14165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CE63A2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5C84D8C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4613EC0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1B821C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DE57FD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D88EC0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EED1A2E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7BA74B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8AAF76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E1B90B8" w14:textId="77777777" w:rsidR="000960DE" w:rsidRDefault="000960DE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167F30" w14:textId="4C214820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(„Narodne novine“, broj 33/01, 60/01, 129/05, 109/07, 125/08, 36/09, 150/11, 144/12, 123/17, 98/19, 144/20</w:t>
      </w:r>
      <w:r w:rsidR="007558F2">
        <w:rPr>
          <w:rFonts w:ascii="Times New Roman" w:hAnsi="Times New Roman" w:cs="Times New Roman"/>
          <w:sz w:val="24"/>
          <w:szCs w:val="24"/>
        </w:rPr>
        <w:t>)</w:t>
      </w:r>
      <w:r w:rsidRPr="007558F2">
        <w:rPr>
          <w:rFonts w:ascii="Times New Roman" w:hAnsi="Times New Roman" w:cs="Times New Roman"/>
          <w:sz w:val="24"/>
          <w:szCs w:val="24"/>
        </w:rPr>
        <w:t xml:space="preserve"> i članka 40.</w:t>
      </w:r>
      <w:r w:rsidR="007558F2">
        <w:rPr>
          <w:rFonts w:ascii="Times New Roman" w:hAnsi="Times New Roman" w:cs="Times New Roman"/>
          <w:sz w:val="24"/>
          <w:szCs w:val="24"/>
        </w:rPr>
        <w:t xml:space="preserve"> </w:t>
      </w:r>
      <w:r w:rsidRPr="007558F2">
        <w:rPr>
          <w:rFonts w:ascii="Times New Roman" w:hAnsi="Times New Roman" w:cs="Times New Roman"/>
          <w:sz w:val="24"/>
          <w:szCs w:val="24"/>
        </w:rPr>
        <w:t>Statuta Grada Delnica („Službene novine Grada Delnica“, broj 2/21), Gradsko</w:t>
      </w:r>
      <w:r w:rsidR="007558F2">
        <w:rPr>
          <w:rFonts w:ascii="Times New Roman" w:hAnsi="Times New Roman" w:cs="Times New Roman"/>
          <w:sz w:val="24"/>
          <w:szCs w:val="24"/>
        </w:rPr>
        <w:t xml:space="preserve"> </w:t>
      </w:r>
      <w:r w:rsidRPr="007558F2">
        <w:rPr>
          <w:rFonts w:ascii="Times New Roman" w:hAnsi="Times New Roman" w:cs="Times New Roman"/>
          <w:sz w:val="24"/>
          <w:szCs w:val="24"/>
        </w:rPr>
        <w:t xml:space="preserve">vijeće Grada Delnica na 4. sjednici održanoj </w:t>
      </w:r>
      <w:r w:rsidR="00A135DA">
        <w:rPr>
          <w:rFonts w:ascii="Times New Roman" w:hAnsi="Times New Roman" w:cs="Times New Roman"/>
          <w:sz w:val="24"/>
          <w:szCs w:val="24"/>
        </w:rPr>
        <w:t>02</w:t>
      </w:r>
      <w:r w:rsidRPr="007558F2">
        <w:rPr>
          <w:rFonts w:ascii="Times New Roman" w:hAnsi="Times New Roman" w:cs="Times New Roman"/>
          <w:sz w:val="24"/>
          <w:szCs w:val="24"/>
        </w:rPr>
        <w:t xml:space="preserve">. </w:t>
      </w:r>
      <w:r w:rsidR="00A135DA">
        <w:rPr>
          <w:rFonts w:ascii="Times New Roman" w:hAnsi="Times New Roman" w:cs="Times New Roman"/>
          <w:sz w:val="24"/>
          <w:szCs w:val="24"/>
        </w:rPr>
        <w:t>listopada</w:t>
      </w:r>
      <w:r w:rsidRPr="007558F2">
        <w:rPr>
          <w:rFonts w:ascii="Times New Roman" w:hAnsi="Times New Roman" w:cs="Times New Roman"/>
          <w:sz w:val="24"/>
          <w:szCs w:val="24"/>
        </w:rPr>
        <w:t xml:space="preserve"> 2025. godine donosi</w:t>
      </w:r>
    </w:p>
    <w:p w14:paraId="4B50B750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A79A43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1A17CD" w14:textId="7295533F" w:rsidR="00DE746B" w:rsidRPr="007558F2" w:rsidRDefault="00DE746B" w:rsidP="007558F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ODLUKU</w:t>
      </w:r>
    </w:p>
    <w:p w14:paraId="4402366C" w14:textId="4BD6F0C3" w:rsidR="00DE746B" w:rsidRPr="007558F2" w:rsidRDefault="00DE746B" w:rsidP="007558F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o izmjeni Odluke o načinu financiranja djelatnosti mjesnih odbora</w:t>
      </w:r>
      <w:r w:rsidR="007558F2">
        <w:rPr>
          <w:rFonts w:ascii="Times New Roman" w:hAnsi="Times New Roman" w:cs="Times New Roman"/>
          <w:sz w:val="24"/>
          <w:szCs w:val="24"/>
        </w:rPr>
        <w:t xml:space="preserve"> </w:t>
      </w:r>
      <w:r w:rsidRPr="007558F2">
        <w:rPr>
          <w:rFonts w:ascii="Times New Roman" w:hAnsi="Times New Roman" w:cs="Times New Roman"/>
          <w:sz w:val="24"/>
          <w:szCs w:val="24"/>
        </w:rPr>
        <w:t>na području Grada Delnica</w:t>
      </w:r>
    </w:p>
    <w:p w14:paraId="02F1202E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3EE9E29" w14:textId="0FDF41EF" w:rsidR="00DE746B" w:rsidRPr="007558F2" w:rsidRDefault="00DE746B" w:rsidP="007558F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Članak 1.</w:t>
      </w:r>
    </w:p>
    <w:p w14:paraId="143644F8" w14:textId="77777777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U Odluci o načinu financiranja djelatnosti mjesnih odbora na području Grada Delnica</w:t>
      </w:r>
    </w:p>
    <w:p w14:paraId="010088CF" w14:textId="79897B7C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 xml:space="preserve">(„Službene novine Primorsko-goranske županije“, broj 23/07, „Službene novine Grada Delnica“, broj 4/15) </w:t>
      </w:r>
      <w:r w:rsidR="007558F2" w:rsidRPr="007558F2">
        <w:rPr>
          <w:rFonts w:ascii="Times New Roman" w:hAnsi="Times New Roman" w:cs="Times New Roman"/>
          <w:sz w:val="24"/>
          <w:szCs w:val="24"/>
        </w:rPr>
        <w:t>članak 3. stavak 1. mijenja se i glasi:</w:t>
      </w:r>
    </w:p>
    <w:p w14:paraId="3B8E0A22" w14:textId="23FD51C6" w:rsidR="007558F2" w:rsidRP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„Svakom mjesnom odboru osiguravaju se u proračunu Grada financijska sredstva u iznosu od 1.000,00 eura godišnje.“</w:t>
      </w:r>
    </w:p>
    <w:p w14:paraId="4B0814E6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7F3D4E" w14:textId="491BD004" w:rsidR="00DE746B" w:rsidRPr="007558F2" w:rsidRDefault="00DE746B" w:rsidP="007558F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Članak 2.</w:t>
      </w:r>
    </w:p>
    <w:p w14:paraId="4BFD9561" w14:textId="02393DA0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</w:t>
      </w:r>
      <w:r w:rsidR="007558F2" w:rsidRPr="007558F2">
        <w:rPr>
          <w:rFonts w:ascii="Times New Roman" w:hAnsi="Times New Roman" w:cs="Times New Roman"/>
          <w:sz w:val="24"/>
          <w:szCs w:val="24"/>
        </w:rPr>
        <w:t xml:space="preserve"> </w:t>
      </w:r>
      <w:r w:rsidRPr="007558F2">
        <w:rPr>
          <w:rFonts w:ascii="Times New Roman" w:hAnsi="Times New Roman" w:cs="Times New Roman"/>
          <w:sz w:val="24"/>
          <w:szCs w:val="24"/>
        </w:rPr>
        <w:t>Grada Delnica</w:t>
      </w:r>
      <w:r w:rsidR="007558F2" w:rsidRPr="007558F2">
        <w:rPr>
          <w:rFonts w:ascii="Times New Roman" w:hAnsi="Times New Roman" w:cs="Times New Roman"/>
          <w:sz w:val="24"/>
          <w:szCs w:val="24"/>
        </w:rPr>
        <w:t>.“</w:t>
      </w:r>
    </w:p>
    <w:p w14:paraId="6B4458F5" w14:textId="77777777" w:rsidR="007558F2" w:rsidRP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84BAEDD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8361127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A587A43" w14:textId="0A80547E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KLASA: 026-01/07-01/11</w:t>
      </w:r>
    </w:p>
    <w:p w14:paraId="0F5735E2" w14:textId="51E6DD07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URBROJ: 21</w:t>
      </w:r>
      <w:r w:rsidR="007558F2" w:rsidRPr="007558F2">
        <w:rPr>
          <w:rFonts w:ascii="Times New Roman" w:hAnsi="Times New Roman" w:cs="Times New Roman"/>
          <w:sz w:val="24"/>
          <w:szCs w:val="24"/>
        </w:rPr>
        <w:t>70-6-5-4-25-3</w:t>
      </w:r>
    </w:p>
    <w:p w14:paraId="1FBAD4E7" w14:textId="34F53CEB" w:rsidR="00DE746B" w:rsidRPr="007558F2" w:rsidRDefault="00DE746B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 xml:space="preserve">Delnice, </w:t>
      </w:r>
      <w:r w:rsidR="00A135DA">
        <w:rPr>
          <w:rFonts w:ascii="Times New Roman" w:hAnsi="Times New Roman" w:cs="Times New Roman"/>
          <w:sz w:val="24"/>
          <w:szCs w:val="24"/>
        </w:rPr>
        <w:t>02</w:t>
      </w:r>
      <w:r w:rsidRPr="007558F2">
        <w:rPr>
          <w:rFonts w:ascii="Times New Roman" w:hAnsi="Times New Roman" w:cs="Times New Roman"/>
          <w:sz w:val="24"/>
          <w:szCs w:val="24"/>
        </w:rPr>
        <w:t xml:space="preserve">. </w:t>
      </w:r>
      <w:r w:rsidR="00A135DA">
        <w:rPr>
          <w:rFonts w:ascii="Times New Roman" w:hAnsi="Times New Roman" w:cs="Times New Roman"/>
          <w:sz w:val="24"/>
          <w:szCs w:val="24"/>
        </w:rPr>
        <w:t>listopada</w:t>
      </w:r>
      <w:r w:rsidRPr="007558F2">
        <w:rPr>
          <w:rFonts w:ascii="Times New Roman" w:hAnsi="Times New Roman" w:cs="Times New Roman"/>
          <w:sz w:val="24"/>
          <w:szCs w:val="24"/>
        </w:rPr>
        <w:t xml:space="preserve"> 20</w:t>
      </w:r>
      <w:r w:rsidR="007558F2" w:rsidRPr="007558F2">
        <w:rPr>
          <w:rFonts w:ascii="Times New Roman" w:hAnsi="Times New Roman" w:cs="Times New Roman"/>
          <w:sz w:val="24"/>
          <w:szCs w:val="24"/>
        </w:rPr>
        <w:t>25</w:t>
      </w:r>
      <w:r w:rsidRPr="007558F2">
        <w:rPr>
          <w:rFonts w:ascii="Times New Roman" w:hAnsi="Times New Roman" w:cs="Times New Roman"/>
          <w:sz w:val="24"/>
          <w:szCs w:val="24"/>
        </w:rPr>
        <w:t>. godine</w:t>
      </w:r>
    </w:p>
    <w:p w14:paraId="39FDF415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59A3E0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86656D" w14:textId="5E89A3B1" w:rsidR="00DE746B" w:rsidRPr="007558F2" w:rsidRDefault="00DE746B" w:rsidP="007558F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1C601D8E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39733D1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9DBA504" w14:textId="77777777" w:rsidR="007558F2" w:rsidRDefault="007558F2" w:rsidP="007558F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EDF9B1" w14:textId="3AABBF6E" w:rsidR="00DE746B" w:rsidRPr="007558F2" w:rsidRDefault="007558F2" w:rsidP="007558F2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8F2">
        <w:rPr>
          <w:rFonts w:ascii="Times New Roman" w:hAnsi="Times New Roman" w:cs="Times New Roman"/>
          <w:sz w:val="24"/>
          <w:szCs w:val="24"/>
        </w:rPr>
        <w:t>PREDSJEDNIK</w:t>
      </w:r>
    </w:p>
    <w:p w14:paraId="6F67A142" w14:textId="56528FA5" w:rsidR="00B523F6" w:rsidRPr="007558F2" w:rsidRDefault="007558F2" w:rsidP="007558F2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558F2">
        <w:rPr>
          <w:rFonts w:ascii="Times New Roman" w:hAnsi="Times New Roman" w:cs="Times New Roman"/>
          <w:sz w:val="24"/>
          <w:szCs w:val="24"/>
        </w:rPr>
        <w:t>Ivan Piškor</w:t>
      </w:r>
    </w:p>
    <w:sectPr w:rsidR="00B523F6" w:rsidRPr="00755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6B"/>
    <w:rsid w:val="000960DE"/>
    <w:rsid w:val="00724719"/>
    <w:rsid w:val="007558F2"/>
    <w:rsid w:val="0096485F"/>
    <w:rsid w:val="00A135DA"/>
    <w:rsid w:val="00B523F6"/>
    <w:rsid w:val="00DE746B"/>
    <w:rsid w:val="00F3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3E23"/>
  <w15:chartTrackingRefBased/>
  <w15:docId w15:val="{796EF54D-309A-47D7-A649-2600944B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E7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E7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E74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E7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E74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E7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E7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E7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E7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E74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E7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E74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E746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E746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E746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E746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E746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E746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E7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E7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E7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E7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E7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E746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E746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E746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74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E746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E746B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7558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3</cp:revision>
  <dcterms:created xsi:type="dcterms:W3CDTF">2025-08-27T06:04:00Z</dcterms:created>
  <dcterms:modified xsi:type="dcterms:W3CDTF">2025-09-23T08:42:00Z</dcterms:modified>
</cp:coreProperties>
</file>